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2025-2026 УЧ. ГОД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11 класс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Критерии оценивания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ind w:left="1069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</w:t>
      </w:r>
      <w:r>
        <w:rPr>
          <w:rFonts w:ascii="Times New Roman" w:hAnsi="Times New Roman" w:cs="Times New Roman"/>
          <w:sz w:val="24"/>
          <w:szCs w:val="24"/>
        </w:rPr>
        <w:t xml:space="preserve">( максимальный</w:t>
      </w:r>
      <w:r>
        <w:rPr>
          <w:rFonts w:ascii="Times New Roman" w:hAnsi="Times New Roman" w:cs="Times New Roman"/>
          <w:sz w:val="24"/>
          <w:szCs w:val="24"/>
        </w:rPr>
        <w:t xml:space="preserve"> балл – 30). 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 xml:space="preserve"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</w:t>
      </w:r>
      <w:r>
        <w:rPr>
          <w:rFonts w:ascii="Times New Roman" w:hAnsi="Times New Roman" w:cs="Times New Roman"/>
          <w:sz w:val="24"/>
          <w:szCs w:val="24"/>
        </w:rPr>
        <w:t xml:space="preserve">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r>
        <w:rPr>
          <w:rFonts w:ascii="Times New Roman" w:hAnsi="Times New Roman" w:cs="Times New Roman"/>
          <w:sz w:val="24"/>
          <w:szCs w:val="24"/>
        </w:rPr>
        <w:t xml:space="preserve">интертекста</w:t>
      </w:r>
      <w:r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</w:t>
      </w:r>
      <w:r>
        <w:rPr>
          <w:rFonts w:ascii="Times New Roman" w:hAnsi="Times New Roman" w:cs="Times New Roman"/>
          <w:sz w:val="24"/>
          <w:szCs w:val="24"/>
        </w:rPr>
        <w:t xml:space="preserve">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 Оценка за работу выставляется сначала в виде последовательнос</w:t>
      </w:r>
      <w:r>
        <w:rPr>
          <w:rFonts w:ascii="Times New Roman" w:hAnsi="Times New Roman" w:cs="Times New Roman"/>
          <w:sz w:val="24"/>
          <w:szCs w:val="24"/>
        </w:rPr>
        <w:t xml:space="preserve">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numPr>
          <w:ilvl w:val="0"/>
          <w:numId w:val="2"/>
        </w:numPr>
        <w:ind w:left="0" w:firstLine="567"/>
        <w:jc w:val="both"/>
        <w:spacing w:before="0" w:beforeAutospacing="0" w:after="0" w:afterAutospacing="0"/>
      </w:pPr>
      <w: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/>
    </w:p>
    <w:p>
      <w:pPr>
        <w:pStyle w:val="843"/>
        <w:ind w:firstLine="567"/>
        <w:jc w:val="both"/>
        <w:spacing w:before="0" w:beforeAutospacing="0" w:after="0" w:afterAutospacing="0"/>
        <w:rPr>
          <w:b/>
          <w:iCs/>
          <w:color w:val="2d353d"/>
        </w:rPr>
      </w:pPr>
      <w:r>
        <w:t xml:space="preserve"> </w:t>
      </w:r>
      <w:r>
        <w:t xml:space="preserve">- </w:t>
      </w:r>
      <w:r>
        <w:rPr>
          <w:b/>
        </w:rPr>
        <w:t xml:space="preserve">За </w:t>
      </w:r>
      <w:r>
        <w:rPr>
          <w:b/>
        </w:rPr>
        <w:t xml:space="preserve">верное</w:t>
      </w:r>
      <w:r>
        <w:rPr>
          <w:b/>
        </w:rPr>
        <w:t xml:space="preserve"> </w:t>
      </w:r>
      <w:r>
        <w:rPr>
          <w:b/>
        </w:rPr>
        <w:t xml:space="preserve"> определение</w:t>
      </w:r>
      <w:r>
        <w:rPr>
          <w:b/>
        </w:rPr>
        <w:t xml:space="preserve"> тематики</w:t>
      </w:r>
      <w:r>
        <w:t xml:space="preserve">  </w:t>
      </w:r>
      <w:r>
        <w:rPr>
          <w:b/>
        </w:rPr>
        <w:t xml:space="preserve">и проблематики рассказа</w:t>
      </w:r>
      <w:r>
        <w:t xml:space="preserve"> </w:t>
      </w:r>
      <w:r>
        <w:t xml:space="preserve">- </w:t>
      </w:r>
      <w:r>
        <w:rPr>
          <w:b/>
          <w:bCs/>
          <w:iCs/>
          <w:color w:val="333333"/>
        </w:rPr>
        <w:t xml:space="preserve"> </w:t>
      </w:r>
      <w:r>
        <w:rPr>
          <w:iCs/>
          <w:color w:val="2d353d"/>
        </w:rPr>
        <w:t xml:space="preserve"> </w:t>
      </w:r>
      <w:r>
        <w:rPr>
          <w:b/>
          <w:iCs/>
          <w:color w:val="2d353d"/>
        </w:rPr>
        <w:t xml:space="preserve">до 4 б.</w:t>
      </w:r>
      <w:r>
        <w:rPr>
          <w:b/>
          <w:iCs/>
          <w:color w:val="2d353d"/>
        </w:rPr>
        <w:t xml:space="preserve"> </w:t>
      </w:r>
      <w:r>
        <w:t xml:space="preserve">(</w:t>
      </w:r>
      <w:r>
        <w:rPr>
          <w:b/>
          <w:iCs/>
          <w:color w:val="2d353d"/>
        </w:rPr>
      </w:r>
      <w:r>
        <w:rPr>
          <w:b/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iCs/>
          <w:color w:val="2d353d"/>
        </w:rPr>
      </w:pPr>
      <w:r>
        <w:rPr>
          <w:iCs/>
          <w:color w:val="2d353d"/>
        </w:rPr>
        <w:t xml:space="preserve">Ученик </w:t>
      </w:r>
      <w:r>
        <w:rPr>
          <w:iCs/>
          <w:color w:val="2d353d"/>
        </w:rPr>
        <w:t xml:space="preserve">может  начать</w:t>
      </w:r>
      <w:r>
        <w:rPr>
          <w:iCs/>
          <w:color w:val="2d353d"/>
        </w:rPr>
        <w:t xml:space="preserve"> говорить о  тех или иных темах и проблемах рассказа   не только во вступлении, а в соответствии  с собственной логикой рассуждений. </w:t>
      </w:r>
      <w:r>
        <w:rPr>
          <w:iCs/>
          <w:color w:val="2d353d"/>
        </w:rPr>
        <w:t xml:space="preserve">Проверяющий</w:t>
      </w:r>
      <w:r>
        <w:rPr>
          <w:iCs/>
          <w:color w:val="2d353d"/>
        </w:rPr>
        <w:t xml:space="preserve"> оценивает в целом его понимание круга вопросов, поднятых или затронутых автором</w:t>
      </w:r>
      <w:r>
        <w:rPr>
          <w:iCs/>
          <w:color w:val="2d353d"/>
        </w:rPr>
        <w:t xml:space="preserve"> рассказа</w:t>
      </w:r>
      <w:r>
        <w:rPr>
          <w:iCs/>
          <w:color w:val="2d353d"/>
        </w:rPr>
        <w:t xml:space="preserve">.</w:t>
      </w:r>
      <w:r>
        <w:rPr>
          <w:iCs/>
          <w:color w:val="2d353d"/>
        </w:rPr>
      </w:r>
      <w:r>
        <w:rPr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iCs/>
          <w:color w:val="2d353d"/>
        </w:rPr>
      </w:pPr>
      <w:r>
        <w:rPr>
          <w:iCs/>
          <w:color w:val="2d353d"/>
        </w:rPr>
        <w:t xml:space="preserve">К</w:t>
      </w:r>
      <w:r>
        <w:rPr>
          <w:iCs/>
          <w:color w:val="2d353d"/>
        </w:rPr>
        <w:t xml:space="preserve">руг тем</w:t>
      </w:r>
      <w:r>
        <w:rPr>
          <w:iCs/>
          <w:color w:val="2d353d"/>
        </w:rPr>
        <w:t xml:space="preserve"> и проблем</w:t>
      </w:r>
      <w:r>
        <w:rPr>
          <w:iCs/>
          <w:color w:val="2d353d"/>
        </w:rPr>
        <w:t xml:space="preserve"> в рассказе Б.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Екимова</w:t>
      </w:r>
      <w:r>
        <w:rPr>
          <w:iCs/>
          <w:color w:val="2d353d"/>
        </w:rPr>
        <w:t xml:space="preserve">, н</w:t>
      </w:r>
      <w:r>
        <w:rPr>
          <w:iCs/>
          <w:color w:val="2d353d"/>
        </w:rPr>
        <w:t xml:space="preserve">есмотря на </w:t>
      </w:r>
      <w:r>
        <w:rPr>
          <w:iCs/>
          <w:color w:val="2d353d"/>
        </w:rPr>
        <w:t xml:space="preserve"> его </w:t>
      </w:r>
      <w:r>
        <w:rPr>
          <w:iCs/>
          <w:color w:val="2d353d"/>
        </w:rPr>
        <w:t xml:space="preserve">небольшой объем, 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достаточно ш</w:t>
      </w:r>
      <w:r>
        <w:rPr>
          <w:iCs/>
          <w:color w:val="2d353d"/>
        </w:rPr>
        <w:t xml:space="preserve">и</w:t>
      </w:r>
      <w:r>
        <w:rPr>
          <w:iCs/>
          <w:color w:val="2d353d"/>
        </w:rPr>
        <w:t xml:space="preserve">рок</w:t>
      </w:r>
      <w:r>
        <w:rPr>
          <w:iCs/>
          <w:color w:val="2d353d"/>
        </w:rPr>
        <w:t xml:space="preserve">:</w:t>
      </w:r>
      <w:r>
        <w:t xml:space="preserve"> </w:t>
      </w:r>
      <w:r>
        <w:t xml:space="preserve">взаимоотношения матери и дочери, тема взаимопонимания, связи с родным домом, с землей, тема города и деревни, молодости и старости, жизни и смерти. Писатель заставляет задуматься над особенно актуальными </w:t>
      </w:r>
      <w:r>
        <w:t xml:space="preserve">сегодня  вопросами</w:t>
      </w:r>
      <w:r>
        <w:t xml:space="preserve"> разобщенности, сложности сохранения духовной близости даже между родными людьми, подменой живого </w:t>
      </w:r>
      <w:r>
        <w:t xml:space="preserve">общения формальной связью.  Ученик вправе акцентировать внимание на каких-то определенных аспектах произведения, которые видятся ему главными. Но важно, чтобы все-таки он увидел и раскрыл не одну какую-то тему, а посмотрел на произведение с разных сторон. </w:t>
      </w:r>
      <w:r>
        <w:t xml:space="preserve">На это и настраивают его вопросы.</w:t>
      </w:r>
      <w:r>
        <w:rPr>
          <w:iCs/>
          <w:color w:val="2d353d"/>
        </w:rPr>
      </w:r>
      <w:r>
        <w:rPr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b/>
          <w:iCs/>
          <w:color w:val="2d353d"/>
        </w:rPr>
      </w:pPr>
      <w:r>
        <w:rPr>
          <w:iCs/>
          <w:color w:val="2d353d"/>
        </w:rPr>
        <w:t xml:space="preserve">- </w:t>
      </w:r>
      <w:r>
        <w:rPr>
          <w:b/>
          <w:iCs/>
          <w:color w:val="2d353d"/>
        </w:rPr>
        <w:t xml:space="preserve">За выявление особенностей композиции произведения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  </w:t>
      </w:r>
      <w:r>
        <w:rPr>
          <w:b/>
          <w:iCs/>
          <w:color w:val="2d353d"/>
        </w:rPr>
        <w:t xml:space="preserve">  - </w:t>
      </w:r>
      <w:r>
        <w:rPr>
          <w:b/>
          <w:iCs/>
          <w:color w:val="2d353d"/>
        </w:rPr>
        <w:t xml:space="preserve">4</w:t>
      </w:r>
      <w:r>
        <w:rPr>
          <w:b/>
          <w:iCs/>
          <w:color w:val="2d353d"/>
        </w:rPr>
        <w:t xml:space="preserve"> б.</w:t>
      </w:r>
      <w:r>
        <w:rPr>
          <w:b/>
          <w:iCs/>
          <w:color w:val="2d353d"/>
        </w:rPr>
      </w:r>
      <w:r>
        <w:rPr>
          <w:b/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В композиции произведения отражен авторский замысел, поэтому выявление тех или иных </w:t>
      </w:r>
      <w:r>
        <w:rPr>
          <w:color w:val="2d353d"/>
        </w:rPr>
        <w:t xml:space="preserve">её</w:t>
      </w:r>
      <w:r>
        <w:rPr>
          <w:color w:val="2d353d"/>
        </w:rPr>
        <w:t xml:space="preserve"> особенностей зависит от понимания общего смысла рассказа.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Композиция – понятие достаточно широкое. В частности, оно включает в себя принципы построения системы образов. Если ученик сосредоточился на семейной теме, то он может сказать, что центром системы образов являет</w:t>
      </w:r>
      <w:r>
        <w:rPr>
          <w:color w:val="2d353d"/>
        </w:rPr>
        <w:t xml:space="preserve">ся</w:t>
      </w:r>
      <w:r>
        <w:rPr>
          <w:color w:val="2d353d"/>
        </w:rPr>
        <w:t xml:space="preserve"> </w:t>
      </w:r>
      <w:r>
        <w:rPr>
          <w:color w:val="2d353d"/>
        </w:rPr>
        <w:t xml:space="preserve">бабка</w:t>
      </w:r>
      <w:r>
        <w:rPr>
          <w:color w:val="2d353d"/>
        </w:rPr>
        <w:t xml:space="preserve"> </w:t>
      </w:r>
      <w:r>
        <w:rPr>
          <w:color w:val="2d353d"/>
        </w:rPr>
        <w:t xml:space="preserve">Катерина</w:t>
      </w:r>
      <w:r>
        <w:rPr>
          <w:color w:val="2d353d"/>
        </w:rPr>
        <w:t xml:space="preserve">, а остальные персонажи </w:t>
      </w:r>
      <w:r>
        <w:rPr>
          <w:color w:val="2d353d"/>
        </w:rPr>
        <w:t xml:space="preserve">представляют</w:t>
      </w:r>
      <w:r>
        <w:rPr>
          <w:color w:val="2d353d"/>
        </w:rPr>
        <w:t xml:space="preserve"> своеобразны</w:t>
      </w:r>
      <w:r>
        <w:rPr>
          <w:color w:val="2d353d"/>
        </w:rPr>
        <w:t xml:space="preserve">е «</w:t>
      </w:r>
      <w:r>
        <w:rPr>
          <w:color w:val="2d353d"/>
        </w:rPr>
        <w:t xml:space="preserve">голоса за кадром</w:t>
      </w:r>
      <w:r>
        <w:rPr>
          <w:color w:val="2d353d"/>
        </w:rPr>
        <w:t xml:space="preserve">».</w:t>
      </w:r>
      <w:r>
        <w:rPr>
          <w:color w:val="2d353d"/>
        </w:rPr>
        <w:t xml:space="preserve"> Особенностью композиции рассказа </w:t>
      </w:r>
      <w:r>
        <w:rPr>
          <w:color w:val="2d353d"/>
        </w:rPr>
        <w:t xml:space="preserve">является  сосредоточенность</w:t>
      </w:r>
      <w:r>
        <w:rPr>
          <w:color w:val="2d353d"/>
        </w:rPr>
        <w:t xml:space="preserve"> внимания на том малом мире, который является для героини родным.  </w:t>
      </w:r>
      <w:r>
        <w:rPr>
          <w:color w:val="2d353d"/>
        </w:rPr>
        <w:t xml:space="preserve">Соответственно, следует сосредоточиться на пространстве дома/двора/ деревни.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Если ученик сразу выделит тему города и деревни, </w:t>
      </w:r>
      <w:r>
        <w:rPr>
          <w:color w:val="2d353d"/>
        </w:rPr>
        <w:t xml:space="preserve">которая во многом определяет и взаимоотношения матери и дочери в рассказе, </w:t>
      </w:r>
      <w:r>
        <w:rPr>
          <w:color w:val="2d353d"/>
        </w:rPr>
        <w:t xml:space="preserve">возможно, он свяжет с </w:t>
      </w:r>
      <w:r>
        <w:rPr>
          <w:color w:val="2d353d"/>
        </w:rPr>
        <w:t xml:space="preserve">н</w:t>
      </w:r>
      <w:r>
        <w:rPr>
          <w:color w:val="2d353d"/>
        </w:rPr>
        <w:t xml:space="preserve">ей</w:t>
      </w:r>
      <w:r>
        <w:rPr>
          <w:color w:val="2d353d"/>
        </w:rPr>
        <w:t xml:space="preserve"> и особенности композиции, скажет, что в основе произведения – диалог матери, которая живет в деревне, и дочери, живущей в городе</w:t>
      </w:r>
      <w:r>
        <w:rPr>
          <w:color w:val="2d353d"/>
        </w:rPr>
        <w:t xml:space="preserve">, б</w:t>
      </w:r>
      <w:r>
        <w:rPr>
          <w:color w:val="2d353d"/>
        </w:rPr>
        <w:t xml:space="preserve">удет говорит, как эти два мира взаимодействуют.</w:t>
      </w:r>
      <w:r>
        <w:rPr>
          <w:color w:val="2d353d"/>
        </w:rPr>
        <w:t xml:space="preserve">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Ученик </w:t>
      </w:r>
      <w:r>
        <w:rPr>
          <w:color w:val="2d353d"/>
        </w:rPr>
        <w:t xml:space="preserve"> также</w:t>
      </w:r>
      <w:r>
        <w:rPr>
          <w:color w:val="2d353d"/>
        </w:rPr>
        <w:t xml:space="preserve"> </w:t>
      </w:r>
      <w:r>
        <w:rPr>
          <w:color w:val="2d353d"/>
        </w:rPr>
        <w:t xml:space="preserve">может обратить внимание на то, что</w:t>
      </w:r>
      <w:r>
        <w:rPr>
          <w:color w:val="2d353d"/>
        </w:rPr>
        <w:t xml:space="preserve"> </w:t>
      </w:r>
      <w:r>
        <w:rPr>
          <w:color w:val="2d353d"/>
        </w:rPr>
        <w:t xml:space="preserve"> </w:t>
      </w:r>
      <w:r>
        <w:rPr>
          <w:color w:val="2d353d"/>
        </w:rPr>
        <w:t xml:space="preserve">художественное пространство</w:t>
      </w:r>
      <w:r>
        <w:rPr>
          <w:color w:val="2d353d"/>
        </w:rPr>
        <w:t xml:space="preserve"> рассказа</w:t>
      </w:r>
      <w:r>
        <w:rPr>
          <w:color w:val="2d353d"/>
        </w:rPr>
        <w:t xml:space="preserve">, казалось бы, замкнуто</w:t>
      </w:r>
      <w:r>
        <w:rPr>
          <w:color w:val="2d353d"/>
        </w:rPr>
        <w:t xml:space="preserve">е</w:t>
      </w:r>
      <w:r>
        <w:rPr>
          <w:color w:val="2d353d"/>
        </w:rPr>
        <w:t xml:space="preserve"> рамками одного крестьянского дома и двора, </w:t>
      </w:r>
      <w:r>
        <w:rPr>
          <w:color w:val="2d353d"/>
        </w:rPr>
        <w:t xml:space="preserve"> </w:t>
      </w:r>
      <w:r>
        <w:rPr>
          <w:color w:val="2d353d"/>
        </w:rPr>
        <w:t xml:space="preserve">   постепенно оно расширяется и за ним встает история  деревни в её прошлом и настоящем.</w:t>
      </w:r>
      <w:r>
        <w:rPr>
          <w:color w:val="2d353d"/>
        </w:rPr>
        <w:t xml:space="preserve">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Возможно, ученик выберет иной путь анализа</w:t>
      </w:r>
      <w:r>
        <w:rPr>
          <w:color w:val="2d353d"/>
        </w:rPr>
        <w:t xml:space="preserve"> (например, сконцентриру</w:t>
      </w:r>
      <w:r>
        <w:rPr>
          <w:color w:val="2d353d"/>
        </w:rPr>
        <w:t xml:space="preserve">е</w:t>
      </w:r>
      <w:r>
        <w:rPr>
          <w:color w:val="2d353d"/>
        </w:rPr>
        <w:t xml:space="preserve">т внимание на </w:t>
      </w:r>
      <w:r>
        <w:rPr>
          <w:color w:val="2d353d"/>
        </w:rPr>
        <w:t xml:space="preserve">сопоставлении естественного общения  и разговора по мобильной связи  </w:t>
      </w:r>
      <w:r>
        <w:rPr>
          <w:color w:val="2d353d"/>
        </w:rPr>
        <w:t xml:space="preserve">и  </w:t>
      </w:r>
      <w:r>
        <w:rPr>
          <w:color w:val="2d353d"/>
        </w:rPr>
        <w:t xml:space="preserve">выделит </w:t>
      </w:r>
      <w:r>
        <w:rPr>
          <w:color w:val="2d353d"/>
        </w:rPr>
        <w:t xml:space="preserve">диалог как характерную особенность построения текста</w:t>
      </w:r>
      <w:r>
        <w:rPr>
          <w:color w:val="2d353d"/>
        </w:rPr>
        <w:t xml:space="preserve">)</w:t>
      </w:r>
      <w:r>
        <w:rPr>
          <w:color w:val="2d353d"/>
        </w:rPr>
        <w:t xml:space="preserve">,  главное, чтобы какие-то важные особенности </w:t>
      </w:r>
      <w:r>
        <w:rPr>
          <w:color w:val="2d353d"/>
        </w:rPr>
        <w:t xml:space="preserve">композиции</w:t>
      </w:r>
      <w:r>
        <w:rPr>
          <w:color w:val="2d353d"/>
        </w:rPr>
        <w:t xml:space="preserve"> произведения все же были </w:t>
      </w:r>
      <w:r>
        <w:rPr>
          <w:color w:val="2d353d"/>
        </w:rPr>
        <w:t xml:space="preserve">выявлены</w:t>
      </w:r>
      <w:r>
        <w:rPr>
          <w:color w:val="2d353d"/>
        </w:rPr>
        <w:t xml:space="preserve"> и связаны с </w:t>
      </w:r>
      <w:r>
        <w:rPr>
          <w:color w:val="2d353d"/>
        </w:rPr>
        <w:t xml:space="preserve"> его тематикой и </w:t>
      </w:r>
      <w:r>
        <w:rPr>
          <w:color w:val="2d353d"/>
        </w:rPr>
        <w:t xml:space="preserve">проблематикой. </w:t>
      </w:r>
      <w:r>
        <w:rPr>
          <w:color w:val="2d353d"/>
        </w:rPr>
        <w:t xml:space="preserve">Разумеется, следует соотнести начало и конец, то есть обозначить границы художественного мира рассказа.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- </w:t>
      </w:r>
      <w:r>
        <w:rPr>
          <w:b/>
          <w:color w:val="2d353d"/>
        </w:rPr>
        <w:t xml:space="preserve">За </w:t>
      </w:r>
      <w:r>
        <w:rPr>
          <w:b/>
          <w:color w:val="2d353d"/>
        </w:rPr>
        <w:t xml:space="preserve">понимание сложности характеров героев и их взаимоотношений, за умение выявить авторские приемы раскрытия образов</w:t>
      </w:r>
      <w:r>
        <w:rPr>
          <w:color w:val="2d353d"/>
        </w:rPr>
        <w:t xml:space="preserve"> – </w:t>
      </w:r>
      <w:r>
        <w:rPr>
          <w:b/>
          <w:color w:val="2d353d"/>
        </w:rPr>
        <w:t xml:space="preserve">8</w:t>
      </w:r>
      <w:r>
        <w:rPr>
          <w:b/>
          <w:color w:val="2d353d"/>
        </w:rPr>
        <w:t xml:space="preserve"> баллов</w:t>
      </w:r>
      <w:r>
        <w:rPr>
          <w:color w:val="2d353d"/>
        </w:rPr>
        <w:t xml:space="preserve">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Важно, чтобы ученик </w:t>
      </w:r>
      <w:r>
        <w:rPr>
          <w:color w:val="2d353d"/>
        </w:rPr>
        <w:t xml:space="preserve">понимал,  мать</w:t>
      </w:r>
      <w:r>
        <w:rPr>
          <w:color w:val="2d353d"/>
        </w:rPr>
        <w:t xml:space="preserve"> и дочь любят друг друга, но каждая из них живет в своем мире, подчиняясь его законам и ритмам. Катерине, которая всю жизнь прожила в деревне, состарилась здесь, трудно покидать родной дом, бросать хозяйство и переезжать в город</w:t>
      </w:r>
      <w:r>
        <w:rPr>
          <w:color w:val="2d353d"/>
        </w:rPr>
        <w:t xml:space="preserve">, а дочь не может вернуться в дом, где она родилась, потому что у нее уже другая жизнь. Характеры раскрываются, прежде всего, через диалог.</w:t>
      </w:r>
      <w:r>
        <w:rPr>
          <w:color w:val="2d353d"/>
        </w:rPr>
        <w:t xml:space="preserve"> Соответственно, одним из важных средств раскрытия образов героев является их речь.  Надо   обратить внимание, насколько по своей </w:t>
      </w:r>
      <w:r>
        <w:rPr>
          <w:color w:val="2d353d"/>
        </w:rPr>
        <w:t xml:space="preserve">лексике  отличается</w:t>
      </w:r>
      <w:r>
        <w:rPr>
          <w:color w:val="2d353d"/>
        </w:rPr>
        <w:t xml:space="preserve"> речь матери и дочери. </w:t>
      </w:r>
      <w:r>
        <w:rPr>
          <w:color w:val="2d353d"/>
        </w:rPr>
        <w:t xml:space="preserve">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Разумеется, </w:t>
      </w:r>
      <w:r>
        <w:rPr>
          <w:color w:val="2d353d"/>
        </w:rPr>
        <w:t xml:space="preserve"> </w:t>
      </w:r>
      <w:r>
        <w:rPr>
          <w:color w:val="2d353d"/>
        </w:rPr>
        <w:t xml:space="preserve">коротки</w:t>
      </w:r>
      <w:r>
        <w:rPr>
          <w:color w:val="2d353d"/>
        </w:rPr>
        <w:t xml:space="preserve">е</w:t>
      </w:r>
      <w:r>
        <w:rPr>
          <w:color w:val="2d353d"/>
        </w:rPr>
        <w:t xml:space="preserve"> реплик</w:t>
      </w:r>
      <w:r>
        <w:rPr>
          <w:color w:val="2d353d"/>
        </w:rPr>
        <w:t xml:space="preserve">и</w:t>
      </w:r>
      <w:r>
        <w:rPr>
          <w:color w:val="2d353d"/>
        </w:rPr>
        <w:t xml:space="preserve"> дочери</w:t>
      </w:r>
      <w:r>
        <w:rPr>
          <w:color w:val="2d353d"/>
        </w:rPr>
        <w:t xml:space="preserve">, которой, казалось бы</w:t>
      </w:r>
      <w:r>
        <w:rPr>
          <w:color w:val="2d353d"/>
        </w:rPr>
        <w:t xml:space="preserve">,</w:t>
      </w:r>
      <w:r>
        <w:rPr>
          <w:color w:val="2d353d"/>
        </w:rPr>
        <w:t xml:space="preserve"> совсем не интересно то, о чем ей пытается рассказать мать,</w:t>
      </w:r>
      <w:r>
        <w:rPr>
          <w:color w:val="2d353d"/>
        </w:rPr>
        <w:t xml:space="preserve"> и растерянность матери, не успевающей ничего толком сказать, отметят все участники олимпиады и дадут этому диалогу соответствующую оценку. </w:t>
      </w:r>
      <w:r>
        <w:rPr>
          <w:color w:val="2d353d"/>
        </w:rPr>
        <w:t xml:space="preserve">Н</w:t>
      </w:r>
      <w:r>
        <w:rPr>
          <w:color w:val="2d353d"/>
        </w:rPr>
        <w:t xml:space="preserve">о хотелось бы, чтобы ученик обратил </w:t>
      </w:r>
      <w:r>
        <w:rPr>
          <w:color w:val="2d353d"/>
        </w:rPr>
        <w:t xml:space="preserve">внимание </w:t>
      </w:r>
      <w:r>
        <w:rPr>
          <w:color w:val="2d353d"/>
        </w:rPr>
        <w:t xml:space="preserve"> и</w:t>
      </w:r>
      <w:r>
        <w:rPr>
          <w:color w:val="2d353d"/>
        </w:rPr>
        <w:t xml:space="preserve"> </w:t>
      </w:r>
      <w:r>
        <w:rPr>
          <w:color w:val="2d353d"/>
        </w:rPr>
        <w:t xml:space="preserve">на то, что он ведется не только по мобильному телефону. Мать ведет свой разговор с дочерью практически непрерывно. </w:t>
      </w:r>
      <w:r>
        <w:rPr>
          <w:color w:val="2d353d"/>
        </w:rPr>
        <w:t xml:space="preserve">Внутренний монолог является важнейшим средством раскрытия образа матери.</w:t>
      </w:r>
      <w:r>
        <w:rPr>
          <w:color w:val="2d353d"/>
        </w:rPr>
        <w:t xml:space="preserve"> </w:t>
      </w:r>
      <w:r>
        <w:rPr>
          <w:color w:val="2d353d"/>
        </w:rPr>
        <w:t xml:space="preserve"> </w:t>
      </w:r>
      <w:r>
        <w:rPr>
          <w:color w:val="2d353d"/>
        </w:rPr>
        <w:t xml:space="preserve">Какую роль, играет этот внутренний монолог-диалог в раскрытии характера</w:t>
      </w:r>
      <w:r>
        <w:rPr>
          <w:color w:val="2d353d"/>
        </w:rPr>
        <w:t xml:space="preserve"> и судьбы</w:t>
      </w:r>
      <w:r>
        <w:rPr>
          <w:color w:val="2d353d"/>
        </w:rPr>
        <w:t xml:space="preserve"> главной героини</w:t>
      </w:r>
      <w:r>
        <w:rPr>
          <w:color w:val="2d353d"/>
        </w:rPr>
        <w:t xml:space="preserve">? Что мы узнаем из него?</w:t>
      </w:r>
      <w:r>
        <w:rPr>
          <w:color w:val="2d353d"/>
        </w:rPr>
        <w:t xml:space="preserve"> </w:t>
      </w:r>
      <w:r>
        <w:rPr>
          <w:color w:val="2d353d"/>
        </w:rPr>
        <w:t xml:space="preserve">На эти вопросы важно получить ответ. </w:t>
      </w:r>
      <w:r>
        <w:rPr>
          <w:color w:val="2d353d"/>
          <w:highlight w:val="yellow"/>
        </w:rPr>
        <w:t xml:space="preserve">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color w:val="2d353d"/>
        </w:rPr>
      </w:pPr>
      <w:r>
        <w:rPr>
          <w:color w:val="2d353d"/>
        </w:rPr>
        <w:t xml:space="preserve">Интересно, что содержание </w:t>
      </w:r>
      <w:r>
        <w:rPr>
          <w:color w:val="2d353d"/>
        </w:rPr>
        <w:t xml:space="preserve"> </w:t>
      </w:r>
      <w:r>
        <w:rPr>
          <w:color w:val="2d353d"/>
        </w:rPr>
        <w:t xml:space="preserve">телефонных диалогов</w:t>
      </w:r>
      <w:r>
        <w:rPr>
          <w:color w:val="2d353d"/>
        </w:rPr>
        <w:t xml:space="preserve"> дочери и матери</w:t>
      </w:r>
      <w:r>
        <w:rPr>
          <w:color w:val="2d353d"/>
        </w:rPr>
        <w:t xml:space="preserve"> в начале и в конце рассказа остается практически тем же, но </w:t>
      </w:r>
      <w:r>
        <w:rPr>
          <w:color w:val="2d353d"/>
        </w:rPr>
        <w:t xml:space="preserve">если вначале</w:t>
      </w:r>
      <w:r>
        <w:rPr>
          <w:color w:val="2d353d"/>
        </w:rPr>
        <w:t xml:space="preserve"> дочь </w:t>
      </w:r>
      <w:r>
        <w:rPr>
          <w:color w:val="2d353d"/>
        </w:rPr>
        <w:t xml:space="preserve">обрывала ее, то в конце</w:t>
      </w:r>
      <w:r>
        <w:rPr>
          <w:color w:val="2d353d"/>
        </w:rPr>
        <w:t xml:space="preserve"> </w:t>
      </w:r>
      <w:r>
        <w:rPr>
          <w:color w:val="2d353d"/>
        </w:rPr>
        <w:t xml:space="preserve">все же </w:t>
      </w:r>
      <w:r>
        <w:rPr>
          <w:color w:val="2d353d"/>
        </w:rPr>
        <w:t xml:space="preserve">почувствовала  необходимость услышать </w:t>
      </w:r>
      <w:r>
        <w:rPr>
          <w:color w:val="2d353d"/>
        </w:rPr>
        <w:t xml:space="preserve">выслушать её.</w:t>
      </w:r>
      <w:r>
        <w:rPr>
          <w:color w:val="2d353d"/>
        </w:rPr>
        <w:t xml:space="preserve"> Значит, она тоже продолжала </w:t>
      </w:r>
      <w:r>
        <w:rPr>
          <w:color w:val="2d353d"/>
        </w:rPr>
        <w:t xml:space="preserve">  </w:t>
      </w:r>
      <w:r>
        <w:rPr>
          <w:color w:val="2d353d"/>
        </w:rPr>
        <w:t xml:space="preserve">  </w:t>
      </w:r>
      <w:r>
        <w:rPr>
          <w:color w:val="2d353d"/>
        </w:rPr>
        <w:t xml:space="preserve">мысленный разговор с </w:t>
      </w:r>
      <w:r>
        <w:rPr>
          <w:color w:val="2d353d"/>
        </w:rPr>
        <w:t xml:space="preserve">ней </w:t>
      </w:r>
      <w:r>
        <w:rPr>
          <w:color w:val="2d353d"/>
        </w:rPr>
        <w:t xml:space="preserve"> после</w:t>
      </w:r>
      <w:r>
        <w:rPr>
          <w:color w:val="2d353d"/>
        </w:rPr>
        <w:t xml:space="preserve"> их  краткой телефонной связи</w:t>
      </w:r>
      <w:r>
        <w:rPr>
          <w:color w:val="2d353d"/>
        </w:rPr>
        <w:t xml:space="preserve"> и формальное общение становится живым, искренним. Восстанавливается духовная </w:t>
      </w:r>
      <w:r>
        <w:rPr>
          <w:color w:val="2d353d"/>
        </w:rPr>
        <w:t xml:space="preserve">связь.</w:t>
      </w:r>
      <w:r>
        <w:rPr>
          <w:color w:val="2d353d"/>
        </w:rPr>
        <w:t xml:space="preserve">.</w:t>
      </w:r>
      <w:r>
        <w:rPr>
          <w:color w:val="2d353d"/>
        </w:rPr>
        <w:t xml:space="preserve"> </w:t>
      </w:r>
      <w:r>
        <w:rPr>
          <w:color w:val="2d353d"/>
        </w:rPr>
        <w:t xml:space="preserve"> </w:t>
      </w:r>
      <w:r>
        <w:rPr>
          <w:color w:val="2d353d"/>
        </w:rPr>
      </w:r>
      <w:r>
        <w:rPr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iCs/>
          <w:color w:val="2d353d"/>
        </w:rPr>
      </w:pPr>
      <w:r>
        <w:rPr>
          <w:iCs/>
          <w:color w:val="2d353d"/>
        </w:rPr>
        <w:t xml:space="preserve">- </w:t>
      </w:r>
      <w:r>
        <w:rPr>
          <w:b/>
          <w:iCs/>
          <w:color w:val="2d353d"/>
        </w:rPr>
        <w:t xml:space="preserve">За то, что ученик из отдельных небольших деталей, </w:t>
      </w:r>
      <w:r>
        <w:rPr>
          <w:b/>
          <w:iCs/>
          <w:color w:val="2d353d"/>
        </w:rPr>
        <w:t xml:space="preserve">пейзажных </w:t>
      </w:r>
      <w:r>
        <w:rPr>
          <w:b/>
          <w:iCs/>
          <w:color w:val="2d353d"/>
        </w:rPr>
        <w:t xml:space="preserve">фрагментов</w:t>
      </w:r>
      <w:r>
        <w:rPr>
          <w:b/>
          <w:iCs/>
          <w:color w:val="2d353d"/>
        </w:rPr>
        <w:t xml:space="preserve">, внутренних реплик Катерины</w:t>
      </w:r>
      <w:r>
        <w:rPr>
          <w:b/>
          <w:iCs/>
          <w:color w:val="2d353d"/>
        </w:rPr>
        <w:t xml:space="preserve"> сумел «сложить» образ деревни в её прошлом и настоящем</w:t>
      </w:r>
      <w:r>
        <w:rPr>
          <w:iCs/>
          <w:color w:val="2d353d"/>
        </w:rPr>
        <w:t xml:space="preserve">. – </w:t>
      </w:r>
      <w:r>
        <w:rPr>
          <w:b/>
          <w:iCs/>
          <w:color w:val="2d353d"/>
        </w:rPr>
        <w:t xml:space="preserve">4 б.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</w:r>
      <w:r>
        <w:rPr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b/>
          <w:iCs/>
          <w:color w:val="2d353d"/>
        </w:rPr>
      </w:pPr>
      <w:r>
        <w:rPr>
          <w:iCs/>
          <w:color w:val="2d353d"/>
        </w:rPr>
        <w:t xml:space="preserve">-  </w:t>
      </w:r>
      <w:r>
        <w:rPr>
          <w:b/>
          <w:iCs/>
          <w:color w:val="2d353d"/>
        </w:rPr>
        <w:t xml:space="preserve">За умение</w:t>
      </w:r>
      <w:r>
        <w:rPr>
          <w:iCs/>
          <w:color w:val="2d353d"/>
        </w:rPr>
        <w:t xml:space="preserve"> </w:t>
      </w:r>
      <w:r>
        <w:rPr>
          <w:b/>
          <w:iCs/>
          <w:color w:val="2d353d"/>
        </w:rPr>
        <w:t xml:space="preserve">дать </w:t>
      </w:r>
      <w:r>
        <w:rPr>
          <w:b/>
          <w:iCs/>
          <w:color w:val="2d353d"/>
        </w:rPr>
        <w:t xml:space="preserve">ответ  на</w:t>
      </w:r>
      <w:r>
        <w:rPr>
          <w:b/>
          <w:iCs/>
          <w:color w:val="2d353d"/>
        </w:rPr>
        <w:t xml:space="preserve"> вопрос, какую роль играют детали в рассказе и попытаться</w:t>
      </w:r>
      <w:r>
        <w:rPr>
          <w:b/>
          <w:iCs/>
          <w:color w:val="2d353d"/>
        </w:rPr>
        <w:t xml:space="preserve"> выделить разные типы – </w:t>
      </w:r>
      <w:r>
        <w:rPr>
          <w:b/>
          <w:iCs/>
          <w:color w:val="2d353d"/>
        </w:rPr>
        <w:t xml:space="preserve">4</w:t>
      </w:r>
      <w:r>
        <w:rPr>
          <w:b/>
          <w:iCs/>
          <w:color w:val="2d353d"/>
        </w:rPr>
        <w:t xml:space="preserve"> б. </w:t>
      </w:r>
      <w:r>
        <w:rPr>
          <w:b/>
          <w:iCs/>
          <w:color w:val="2d353d"/>
        </w:rPr>
      </w:r>
      <w:r>
        <w:rPr>
          <w:b/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iCs/>
          <w:color w:val="2d353d"/>
        </w:rPr>
      </w:pP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В рассказе можно </w:t>
      </w:r>
      <w:r>
        <w:rPr>
          <w:iCs/>
          <w:color w:val="2d353d"/>
        </w:rPr>
        <w:t xml:space="preserve">выделить </w:t>
      </w:r>
      <w:r>
        <w:rPr>
          <w:iCs/>
          <w:color w:val="2d353d"/>
        </w:rPr>
        <w:t xml:space="preserve"> несколько</w:t>
      </w:r>
      <w:r>
        <w:rPr>
          <w:iCs/>
          <w:color w:val="2d353d"/>
        </w:rPr>
        <w:t xml:space="preserve"> групп деталей</w:t>
      </w:r>
      <w:r>
        <w:rPr>
          <w:iCs/>
          <w:color w:val="2d353d"/>
        </w:rPr>
        <w:t xml:space="preserve">: вещные, </w:t>
      </w:r>
      <w:r>
        <w:rPr>
          <w:iCs/>
          <w:color w:val="2d353d"/>
        </w:rPr>
        <w:t xml:space="preserve">бытовые, психологические,  пейзажные, портретные</w:t>
      </w:r>
      <w:r>
        <w:rPr>
          <w:iCs/>
          <w:color w:val="2d353d"/>
        </w:rPr>
        <w:t xml:space="preserve">. Прежде всего, это, конечно, мобильный телефон. С ним связана проблематика рассказа, он выполняет важную сюжетообразующую и композиционную функцию. Со стороны дочери – это выражение заботы о матери. </w:t>
      </w:r>
      <w:r>
        <w:rPr>
          <w:iCs/>
          <w:color w:val="2d353d"/>
        </w:rPr>
        <w:t xml:space="preserve">Одновременно через эту деталь мы видим, какие перемены происходят в отношении дочери </w:t>
      </w:r>
      <w:r>
        <w:rPr>
          <w:iCs/>
          <w:color w:val="2d353d"/>
        </w:rPr>
        <w:t xml:space="preserve">к матери.  </w:t>
      </w:r>
      <w:r>
        <w:rPr>
          <w:iCs/>
          <w:color w:val="2d353d"/>
        </w:rPr>
        <w:t xml:space="preserve">Мобильник и телефон в конторе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(из прежней жизни)</w:t>
      </w:r>
      <w:r>
        <w:rPr>
          <w:iCs/>
          <w:color w:val="2d353d"/>
        </w:rPr>
        <w:t xml:space="preserve"> позволяют соотнести прошлое и настоящее. </w:t>
      </w:r>
      <w:r>
        <w:rPr>
          <w:iCs/>
          <w:color w:val="2d353d"/>
        </w:rPr>
      </w:r>
      <w:r>
        <w:rPr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iCs/>
          <w:color w:val="2d353d"/>
        </w:rPr>
      </w:pPr>
      <w:r>
        <w:rPr>
          <w:b/>
          <w:iCs/>
          <w:color w:val="2d353d"/>
        </w:rPr>
        <w:t xml:space="preserve">В</w:t>
      </w:r>
      <w:r>
        <w:rPr>
          <w:b/>
          <w:iCs/>
          <w:color w:val="2d353d"/>
        </w:rPr>
        <w:t xml:space="preserve">ажно</w:t>
      </w:r>
      <w:r>
        <w:rPr>
          <w:iCs/>
          <w:color w:val="2d353d"/>
        </w:rPr>
        <w:t xml:space="preserve"> не просто </w:t>
      </w:r>
      <w:r>
        <w:rPr>
          <w:iCs/>
          <w:color w:val="2d353d"/>
        </w:rPr>
        <w:t xml:space="preserve">перечислить детали</w:t>
      </w:r>
      <w:r>
        <w:rPr>
          <w:iCs/>
          <w:color w:val="2d353d"/>
        </w:rPr>
        <w:t xml:space="preserve">, отнести </w:t>
      </w:r>
      <w:r>
        <w:rPr>
          <w:iCs/>
          <w:color w:val="2d353d"/>
        </w:rPr>
        <w:t xml:space="preserve">их </w:t>
      </w:r>
      <w:r>
        <w:rPr>
          <w:iCs/>
          <w:color w:val="2d353d"/>
        </w:rPr>
        <w:t xml:space="preserve">к какому-то разряду, </w:t>
      </w:r>
      <w:r>
        <w:rPr>
          <w:iCs/>
          <w:color w:val="2d353d"/>
        </w:rPr>
        <w:t xml:space="preserve">но</w:t>
      </w:r>
      <w:r>
        <w:rPr>
          <w:iCs/>
          <w:color w:val="2d353d"/>
        </w:rPr>
        <w:t xml:space="preserve">, назвав хотя бы некоторые из них, 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 ответить на вопрос, какую роль они выполняют в характеристике героев, их мира, образа жизни. </w:t>
      </w:r>
      <w:r>
        <w:rPr>
          <w:iCs/>
          <w:color w:val="2d353d"/>
        </w:rPr>
      </w:r>
      <w:r>
        <w:rPr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b/>
          <w:iCs/>
          <w:color w:val="2d353d"/>
        </w:rPr>
      </w:pPr>
      <w:r>
        <w:rPr>
          <w:iCs/>
          <w:color w:val="2d353d"/>
        </w:rPr>
        <w:t xml:space="preserve">- </w:t>
      </w:r>
      <w:r>
        <w:rPr>
          <w:b/>
          <w:iCs/>
          <w:color w:val="2d353d"/>
        </w:rPr>
        <w:t xml:space="preserve">За умение показать, как в развитии сюжета </w:t>
      </w:r>
      <w:r>
        <w:rPr>
          <w:b/>
          <w:iCs/>
          <w:color w:val="2d353d"/>
        </w:rPr>
        <w:t xml:space="preserve">отражается</w:t>
      </w:r>
      <w:r>
        <w:rPr>
          <w:b/>
          <w:iCs/>
          <w:color w:val="2d353d"/>
        </w:rPr>
        <w:t xml:space="preserve"> логика авторской мысли</w:t>
      </w:r>
      <w:r>
        <w:rPr>
          <w:b/>
          <w:iCs/>
          <w:color w:val="2d353d"/>
        </w:rPr>
        <w:t xml:space="preserve"> – </w:t>
      </w:r>
      <w:r>
        <w:rPr>
          <w:b/>
          <w:iCs/>
          <w:color w:val="2d353d"/>
        </w:rPr>
        <w:t xml:space="preserve">4</w:t>
      </w:r>
      <w:r>
        <w:rPr>
          <w:b/>
          <w:iCs/>
          <w:color w:val="2d353d"/>
        </w:rPr>
        <w:t xml:space="preserve"> балла. </w:t>
      </w:r>
      <w:r>
        <w:rPr>
          <w:b/>
          <w:iCs/>
          <w:color w:val="2d353d"/>
        </w:rPr>
      </w:r>
      <w:r>
        <w:rPr>
          <w:b/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iCs/>
          <w:color w:val="2d353d"/>
        </w:rPr>
      </w:pP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Рассказ Б. Екимова бесфабульный. Основной сюжет – психологический. Логика авторской мысли, определяющая его развитие, связана с </w:t>
      </w:r>
      <w:r>
        <w:rPr>
          <w:iCs/>
          <w:color w:val="2d353d"/>
        </w:rPr>
        <w:t xml:space="preserve">идеей  преодоления</w:t>
      </w:r>
      <w:r>
        <w:rPr>
          <w:iCs/>
          <w:color w:val="2d353d"/>
        </w:rPr>
        <w:t xml:space="preserve"> разобщенности, </w:t>
      </w:r>
      <w:r>
        <w:rPr>
          <w:iCs/>
          <w:color w:val="2d353d"/>
        </w:rPr>
        <w:t xml:space="preserve"> со </w:t>
      </w:r>
      <w:r>
        <w:rPr>
          <w:iCs/>
          <w:color w:val="2d353d"/>
        </w:rPr>
        <w:t xml:space="preserve">способностью понять родного человека</w:t>
      </w:r>
      <w:r>
        <w:rPr>
          <w:iCs/>
          <w:color w:val="2d353d"/>
        </w:rPr>
        <w:t xml:space="preserve">. 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Этому </w:t>
      </w:r>
      <w:r>
        <w:rPr>
          <w:iCs/>
          <w:color w:val="2d353d"/>
        </w:rPr>
        <w:t xml:space="preserve">подчинена  функция</w:t>
      </w:r>
      <w:r>
        <w:rPr>
          <w:iCs/>
          <w:color w:val="2d353d"/>
        </w:rPr>
        <w:t xml:space="preserve"> основной сюжетообразующей детали  и главного сюжетообразующего мотива -  мобильной связи. Как свидетельствует заключительная фраза финала, «иллюзорная» связь</w:t>
      </w:r>
      <w:r>
        <w:rPr>
          <w:iCs/>
          <w:color w:val="2d353d"/>
        </w:rPr>
        <w:t xml:space="preserve"> сменяется живым 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общением, связью от сердца к сердцу.</w:t>
      </w:r>
      <w:r>
        <w:rPr>
          <w:iCs/>
          <w:color w:val="2d353d"/>
        </w:rPr>
      </w:r>
      <w:r>
        <w:rPr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  <w:rPr>
          <w:b/>
          <w:iCs/>
          <w:color w:val="2d353d"/>
        </w:rPr>
      </w:pPr>
      <w:r>
        <w:rPr>
          <w:b/>
          <w:iCs/>
          <w:color w:val="2d353d"/>
        </w:rPr>
        <w:t xml:space="preserve">-</w:t>
      </w:r>
      <w:r>
        <w:rPr>
          <w:b/>
          <w:iCs/>
          <w:color w:val="2d353d"/>
        </w:rPr>
        <w:t xml:space="preserve">За</w:t>
      </w:r>
      <w:r>
        <w:rPr>
          <w:b/>
          <w:iCs/>
          <w:color w:val="2d353d"/>
        </w:rPr>
        <w:t xml:space="preserve"> </w:t>
      </w:r>
      <w:r>
        <w:rPr>
          <w:b/>
          <w:iCs/>
          <w:color w:val="2d353d"/>
        </w:rPr>
        <w:t xml:space="preserve"> прояснение</w:t>
      </w:r>
      <w:r>
        <w:rPr>
          <w:b/>
          <w:iCs/>
          <w:color w:val="2d353d"/>
        </w:rPr>
        <w:t xml:space="preserve"> смысла заглавия</w:t>
      </w:r>
      <w:r>
        <w:rPr>
          <w:b/>
          <w:iCs/>
          <w:color w:val="2d353d"/>
        </w:rPr>
        <w:t xml:space="preserve"> рассказа</w:t>
      </w:r>
      <w:r>
        <w:rPr>
          <w:b/>
          <w:iCs/>
          <w:color w:val="2d353d"/>
        </w:rPr>
        <w:t xml:space="preserve"> – 2 балла.</w:t>
      </w:r>
      <w:r>
        <w:rPr>
          <w:b/>
          <w:iCs/>
          <w:color w:val="2d353d"/>
        </w:rPr>
      </w:r>
      <w:r>
        <w:rPr>
          <w:b/>
          <w:iCs/>
          <w:color w:val="2d353d"/>
        </w:rPr>
      </w:r>
    </w:p>
    <w:p>
      <w:pPr>
        <w:pStyle w:val="843"/>
        <w:ind w:firstLine="567"/>
        <w:jc w:val="both"/>
        <w:spacing w:before="0" w:beforeAutospacing="0" w:after="0" w:afterAutospacing="0"/>
      </w:pPr>
      <w:r>
        <w:rPr>
          <w:iCs/>
          <w:color w:val="2d353d"/>
        </w:rPr>
        <w:t xml:space="preserve">Слова дочери из </w:t>
      </w:r>
      <w:r>
        <w:rPr>
          <w:iCs/>
          <w:color w:val="2d353d"/>
        </w:rPr>
        <w:t xml:space="preserve">заключительного </w:t>
      </w:r>
      <w:r>
        <w:rPr>
          <w:iCs/>
          <w:color w:val="2d353d"/>
        </w:rPr>
        <w:t xml:space="preserve">диалога с матерью, вынесенные в заглавие</w:t>
      </w:r>
      <w:r>
        <w:rPr>
          <w:iCs/>
          <w:color w:val="2d353d"/>
        </w:rPr>
        <w:t xml:space="preserve">, фактически выражают итог, к которому подводит автор</w:t>
      </w:r>
      <w:r>
        <w:rPr>
          <w:iCs/>
          <w:color w:val="2d353d"/>
        </w:rPr>
        <w:t xml:space="preserve">. </w:t>
      </w:r>
      <w:r>
        <w:rPr>
          <w:iCs/>
          <w:color w:val="2d353d"/>
        </w:rPr>
        <w:t xml:space="preserve">В них воплощена идея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обретенн</w:t>
      </w:r>
      <w:r>
        <w:rPr>
          <w:iCs/>
          <w:color w:val="2d353d"/>
        </w:rPr>
        <w:t xml:space="preserve">ой</w:t>
      </w:r>
      <w:r>
        <w:rPr>
          <w:iCs/>
          <w:color w:val="2d353d"/>
        </w:rPr>
        <w:t xml:space="preserve"> связ</w:t>
      </w:r>
      <w:r>
        <w:rPr>
          <w:iCs/>
          <w:color w:val="2d353d"/>
        </w:rPr>
        <w:t xml:space="preserve">и</w:t>
      </w:r>
      <w:r>
        <w:rPr>
          <w:iCs/>
          <w:color w:val="2d353d"/>
        </w:rPr>
        <w:t xml:space="preserve">, </w:t>
      </w:r>
      <w:r>
        <w:rPr>
          <w:iCs/>
          <w:color w:val="2d353d"/>
        </w:rPr>
        <w:t xml:space="preserve">гармони</w:t>
      </w:r>
      <w:r>
        <w:rPr>
          <w:iCs/>
          <w:color w:val="2d353d"/>
        </w:rPr>
        <w:t xml:space="preserve">и</w:t>
      </w:r>
      <w:r>
        <w:rPr>
          <w:iCs/>
          <w:color w:val="2d353d"/>
        </w:rPr>
        <w:t xml:space="preserve"> </w:t>
      </w:r>
      <w:r>
        <w:rPr>
          <w:iCs/>
          <w:color w:val="2d353d"/>
        </w:rPr>
        <w:t xml:space="preserve">взаимопонимани</w:t>
      </w:r>
      <w:r>
        <w:rPr>
          <w:iCs/>
          <w:color w:val="2d353d"/>
        </w:rPr>
        <w:t xml:space="preserve">я</w:t>
      </w:r>
      <w:r>
        <w:rPr>
          <w:iCs/>
          <w:color w:val="2d353d"/>
        </w:rPr>
        <w:t xml:space="preserve">. </w:t>
      </w:r>
      <w:r/>
    </w:p>
    <w:p>
      <w:pPr>
        <w:pStyle w:val="843"/>
        <w:ind w:firstLine="567"/>
        <w:jc w:val="both"/>
        <w:spacing w:before="0" w:beforeAutospacing="0" w:after="0" w:afterAutospacing="0"/>
        <w:rPr>
          <w:b/>
        </w:rPr>
      </w:pPr>
      <w:r>
        <w:rPr>
          <w:b/>
        </w:rPr>
        <w:t xml:space="preserve">Максимальный балл -  </w:t>
      </w:r>
      <w:r>
        <w:rPr>
          <w:b/>
        </w:rPr>
        <w:t xml:space="preserve">30</w:t>
      </w:r>
      <w:r>
        <w:rPr>
          <w:b/>
        </w:rPr>
        <w:t xml:space="preserve">. </w:t>
      </w:r>
      <w:r>
        <w:rPr>
          <w:b/>
        </w:rPr>
      </w:r>
      <w:r>
        <w:rPr>
          <w:b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15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</w:t>
      </w:r>
      <w:r>
        <w:rPr>
          <w:rFonts w:ascii="Times New Roman" w:hAnsi="Times New Roman" w:cs="Times New Roman"/>
          <w:sz w:val="24"/>
          <w:szCs w:val="24"/>
        </w:rPr>
        <w:t xml:space="preserve">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60.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выявить начитанность, </w:t>
      </w:r>
      <w:r>
        <w:rPr>
          <w:rFonts w:ascii="Times New Roman" w:hAnsi="Times New Roman" w:cs="Times New Roman"/>
          <w:sz w:val="24"/>
          <w:szCs w:val="24"/>
        </w:rPr>
        <w:t xml:space="preserve">культурный </w:t>
      </w:r>
      <w:r>
        <w:rPr>
          <w:rFonts w:ascii="Times New Roman" w:hAnsi="Times New Roman" w:cs="Times New Roman"/>
          <w:sz w:val="24"/>
          <w:szCs w:val="24"/>
        </w:rPr>
        <w:t xml:space="preserve">кругозор, литературоведческое мышление участника. </w:t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За соблюдение особенностей жанра эссе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5 б.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За интересное заглавие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3 б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За п</w:t>
      </w:r>
      <w:r>
        <w:rPr>
          <w:rFonts w:ascii="Times New Roman" w:hAnsi="Times New Roman" w:cs="Times New Roman"/>
          <w:sz w:val="24"/>
          <w:szCs w:val="24"/>
        </w:rPr>
        <w:t xml:space="preserve">онимание </w:t>
      </w:r>
      <w:r>
        <w:rPr>
          <w:rFonts w:ascii="Times New Roman" w:hAnsi="Times New Roman" w:cs="Times New Roman"/>
          <w:sz w:val="24"/>
          <w:szCs w:val="24"/>
        </w:rPr>
        <w:t xml:space="preserve">хотя бы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общем виде специфики живописи и литературы, их тесной взаимосвязи  – </w:t>
      </w:r>
      <w:r>
        <w:rPr>
          <w:rFonts w:ascii="Times New Roman" w:hAnsi="Times New Roman" w:cs="Times New Roman"/>
          <w:b/>
          <w:sz w:val="24"/>
          <w:szCs w:val="24"/>
        </w:rPr>
        <w:t xml:space="preserve">4</w:t>
      </w:r>
      <w:r>
        <w:rPr>
          <w:rFonts w:ascii="Times New Roman" w:hAnsi="Times New Roman" w:cs="Times New Roman"/>
          <w:b/>
          <w:sz w:val="24"/>
          <w:szCs w:val="24"/>
        </w:rPr>
        <w:t xml:space="preserve"> б.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олимпиады должен сознавать, </w:t>
      </w:r>
      <w:r>
        <w:rPr>
          <w:rFonts w:ascii="Times New Roman" w:hAnsi="Times New Roman" w:cs="Times New Roman"/>
          <w:sz w:val="24"/>
          <w:szCs w:val="24"/>
        </w:rPr>
        <w:t xml:space="preserve">что  для</w:t>
      </w:r>
      <w:r>
        <w:rPr>
          <w:rFonts w:ascii="Times New Roman" w:hAnsi="Times New Roman" w:cs="Times New Roman"/>
          <w:sz w:val="24"/>
          <w:szCs w:val="24"/>
        </w:rPr>
        <w:t xml:space="preserve"> художника и для поэта характерно образное мышление. Они не копируют жизнь, но создают образы реальности, через которые выражено их эмоционально- чувственное отношение к изображаемому.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создаваемый художником образ</w:t>
      </w:r>
      <w:r>
        <w:rPr>
          <w:rFonts w:ascii="Times New Roman" w:hAnsi="Times New Roman" w:cs="Times New Roman"/>
          <w:sz w:val="24"/>
          <w:szCs w:val="24"/>
        </w:rPr>
        <w:t xml:space="preserve"> рассчитан на зрительное восприятие</w:t>
      </w:r>
      <w:r>
        <w:rPr>
          <w:rFonts w:ascii="Times New Roman" w:hAnsi="Times New Roman" w:cs="Times New Roman"/>
          <w:sz w:val="24"/>
          <w:szCs w:val="24"/>
        </w:rPr>
        <w:t xml:space="preserve">, то поэт, отражая в стихах свое восприятие живописного полотна, тоже выступает как художник, только его инструментом является слово. При этом он выражает и свои чувства по поводу живописного образа или сюжета,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свое их </w:t>
      </w:r>
      <w:r>
        <w:rPr>
          <w:rFonts w:ascii="Times New Roman" w:hAnsi="Times New Roman" w:cs="Times New Roman"/>
          <w:sz w:val="24"/>
          <w:szCs w:val="24"/>
        </w:rPr>
        <w:t xml:space="preserve">понимание  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Картина может содержать не только явный, но и скрытый смысл, который 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считывает»  </w:t>
      </w:r>
      <w:r>
        <w:rPr>
          <w:rFonts w:ascii="Times New Roman" w:hAnsi="Times New Roman" w:cs="Times New Roman"/>
          <w:sz w:val="24"/>
          <w:szCs w:val="24"/>
        </w:rPr>
        <w:t xml:space="preserve">воспринимающий</w:t>
      </w:r>
      <w:r>
        <w:rPr>
          <w:rFonts w:ascii="Times New Roman" w:hAnsi="Times New Roman" w:cs="Times New Roman"/>
          <w:sz w:val="24"/>
          <w:szCs w:val="24"/>
        </w:rPr>
        <w:t xml:space="preserve"> живопись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она способна </w:t>
      </w:r>
      <w:r>
        <w:rPr>
          <w:rFonts w:ascii="Times New Roman" w:hAnsi="Times New Roman" w:cs="Times New Roman"/>
          <w:sz w:val="24"/>
          <w:szCs w:val="24"/>
        </w:rPr>
        <w:t xml:space="preserve">вовлекать зрителя в диалог, </w:t>
      </w:r>
      <w:r>
        <w:rPr>
          <w:rFonts w:ascii="Times New Roman" w:hAnsi="Times New Roman" w:cs="Times New Roman"/>
          <w:sz w:val="24"/>
          <w:szCs w:val="24"/>
        </w:rPr>
        <w:t xml:space="preserve">переступать через границы времени,. И художник, и поэт могут черпать свои сюжеты из сокровищницы </w:t>
      </w:r>
      <w:r>
        <w:rPr>
          <w:rFonts w:ascii="Times New Roman" w:hAnsi="Times New Roman" w:cs="Times New Roman"/>
          <w:sz w:val="24"/>
          <w:szCs w:val="24"/>
        </w:rPr>
        <w:t xml:space="preserve">вечных образов. </w:t>
      </w:r>
      <w:r>
        <w:rPr>
          <w:rFonts w:ascii="Times New Roman" w:hAnsi="Times New Roman" w:cs="Times New Roman"/>
          <w:sz w:val="24"/>
          <w:szCs w:val="24"/>
        </w:rPr>
        <w:t xml:space="preserve">Причем они могут интерпретироваться ими по-новому, в соответствии с «запросом» времени.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0" w:name="_Hlk213275573"/>
      <w:r>
        <w:rPr>
          <w:rFonts w:ascii="Times New Roman" w:hAnsi="Times New Roman" w:cs="Times New Roman"/>
          <w:sz w:val="24"/>
          <w:szCs w:val="24"/>
        </w:rPr>
        <w:t xml:space="preserve">С учетом сказанного </w:t>
      </w:r>
      <w:r>
        <w:rPr>
          <w:rFonts w:ascii="Times New Roman" w:hAnsi="Times New Roman" w:cs="Times New Roman"/>
          <w:sz w:val="24"/>
          <w:szCs w:val="24"/>
        </w:rPr>
        <w:t xml:space="preserve">и  определяются</w:t>
      </w:r>
      <w:r>
        <w:rPr>
          <w:rFonts w:ascii="Times New Roman" w:hAnsi="Times New Roman" w:cs="Times New Roman"/>
          <w:sz w:val="24"/>
          <w:szCs w:val="24"/>
        </w:rPr>
        <w:t xml:space="preserve"> баллы: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 xml:space="preserve">За ответ на вопрос, как в каждом из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приведенных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ниже </w:t>
      </w:r>
      <w:r>
        <w:rPr>
          <w:rFonts w:ascii="Times New Roman" w:hAnsi="Times New Roman" w:cs="Times New Roman"/>
          <w:b/>
          <w:sz w:val="24"/>
          <w:szCs w:val="24"/>
        </w:rPr>
        <w:t xml:space="preserve"> стихотворений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интерпретируются </w:t>
      </w:r>
      <w:r>
        <w:rPr>
          <w:rFonts w:ascii="Times New Roman" w:hAnsi="Times New Roman" w:cs="Times New Roman"/>
          <w:b/>
          <w:sz w:val="24"/>
          <w:szCs w:val="24"/>
        </w:rPr>
        <w:t xml:space="preserve">живописные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образы и сюжеты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какие худ</w:t>
      </w:r>
      <w:r>
        <w:rPr>
          <w:rFonts w:ascii="Times New Roman" w:hAnsi="Times New Roman" w:cs="Times New Roman"/>
          <w:b/>
          <w:sz w:val="24"/>
          <w:szCs w:val="24"/>
        </w:rPr>
        <w:t xml:space="preserve">о</w:t>
      </w:r>
      <w:r>
        <w:rPr>
          <w:rFonts w:ascii="Times New Roman" w:hAnsi="Times New Roman" w:cs="Times New Roman"/>
          <w:b/>
          <w:sz w:val="24"/>
          <w:szCs w:val="24"/>
        </w:rPr>
        <w:t xml:space="preserve">жественные приемы 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- </w:t>
      </w:r>
      <w:r>
        <w:rPr>
          <w:rFonts w:ascii="Times New Roman" w:hAnsi="Times New Roman" w:cs="Times New Roman"/>
          <w:b/>
          <w:sz w:val="24"/>
          <w:szCs w:val="24"/>
        </w:rPr>
        <w:t xml:space="preserve">2</w:t>
      </w:r>
      <w:r>
        <w:rPr>
          <w:rFonts w:ascii="Times New Roman" w:hAnsi="Times New Roman" w:cs="Times New Roman"/>
          <w:b/>
          <w:sz w:val="24"/>
          <w:szCs w:val="24"/>
        </w:rPr>
        <w:t xml:space="preserve">0</w:t>
      </w:r>
      <w:r>
        <w:rPr>
          <w:rFonts w:ascii="Times New Roman" w:hAnsi="Times New Roman" w:cs="Times New Roman"/>
          <w:b/>
          <w:sz w:val="24"/>
          <w:szCs w:val="24"/>
        </w:rPr>
        <w:t xml:space="preserve"> б. (распределить баллы за обращение к каждому стихотворению: </w:t>
      </w:r>
      <w:r>
        <w:rPr>
          <w:rFonts w:ascii="Times New Roman" w:hAnsi="Times New Roman" w:cs="Times New Roman"/>
          <w:b/>
          <w:sz w:val="24"/>
          <w:szCs w:val="24"/>
        </w:rPr>
        <w:t xml:space="preserve">5+5+5+5</w:t>
      </w:r>
      <w:r>
        <w:rPr>
          <w:rFonts w:ascii="Times New Roman" w:hAnsi="Times New Roman" w:cs="Times New Roman"/>
          <w:b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Стихотворение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А.Майкова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своей </w:t>
      </w:r>
      <w:r>
        <w:rPr>
          <w:rFonts w:ascii="Times New Roman" w:hAnsi="Times New Roman" w:cs="Times New Roman"/>
          <w:sz w:val="24"/>
          <w:szCs w:val="24"/>
        </w:rPr>
        <w:t xml:space="preserve">композицией,  развитием</w:t>
      </w:r>
      <w:r>
        <w:rPr>
          <w:rFonts w:ascii="Times New Roman" w:hAnsi="Times New Roman" w:cs="Times New Roman"/>
          <w:sz w:val="24"/>
          <w:szCs w:val="24"/>
        </w:rPr>
        <w:t xml:space="preserve"> лирического сюжета уже доказывает мысль о тесной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живописи и литературы</w:t>
      </w:r>
      <w:r>
        <w:rPr>
          <w:rFonts w:ascii="Times New Roman" w:hAnsi="Times New Roman" w:cs="Times New Roman"/>
          <w:sz w:val="24"/>
          <w:szCs w:val="24"/>
        </w:rPr>
        <w:t xml:space="preserve">. Темой стихотворения является восприятие «картинной» красоты пейзажа </w:t>
      </w:r>
      <w:r>
        <w:rPr>
          <w:rFonts w:ascii="Times New Roman" w:hAnsi="Times New Roman" w:cs="Times New Roman"/>
          <w:sz w:val="24"/>
          <w:szCs w:val="24"/>
        </w:rPr>
        <w:t xml:space="preserve">Италии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которую стремятся передать и живописец, и поэт. Стихотворение построено по принципу двойного отражения. Это своеобразн</w:t>
      </w:r>
      <w:r>
        <w:rPr>
          <w:rFonts w:ascii="Times New Roman" w:hAnsi="Times New Roman" w:cs="Times New Roman"/>
          <w:sz w:val="24"/>
          <w:szCs w:val="24"/>
        </w:rPr>
        <w:t xml:space="preserve">ое соревнование</w:t>
      </w:r>
      <w:r>
        <w:rPr>
          <w:rFonts w:ascii="Times New Roman" w:hAnsi="Times New Roman" w:cs="Times New Roman"/>
          <w:sz w:val="24"/>
          <w:szCs w:val="24"/>
        </w:rPr>
        <w:t xml:space="preserve"> двух видов искусств, причем поэт демонстрирует свое первенство. Заключительное риторическое восклицание произносится с долей иронии.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568"/>
        <w:jc w:val="both"/>
        <w:spacing w:after="0" w:line="240" w:lineRule="auto"/>
        <w:rPr>
          <w:color w:val="1d1e21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А.</w:t>
      </w:r>
      <w:r>
        <w:rPr>
          <w:rFonts w:ascii="Times New Roman" w:hAnsi="Times New Roman" w:cs="Times New Roman"/>
          <w:b/>
          <w:sz w:val="24"/>
          <w:szCs w:val="24"/>
        </w:rPr>
        <w:t xml:space="preserve">Блока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тоже выражен диалог двух видов искусства, но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связан с кон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ретной картиной художника Васнецова, написанной на мифологический сюжет. </w:t>
      </w:r>
      <w:r>
        <w:rPr>
          <w:rFonts w:ascii="Times New Roman" w:hAnsi="Times New Roman" w:cs="Times New Roman"/>
          <w:sz w:val="24"/>
          <w:szCs w:val="24"/>
        </w:rPr>
        <w:t xml:space="preserve"> Но </w:t>
      </w:r>
      <w:r>
        <w:rPr>
          <w:rFonts w:ascii="Times New Roman" w:hAnsi="Times New Roman" w:cs="Times New Roman"/>
          <w:sz w:val="24"/>
          <w:szCs w:val="24"/>
        </w:rPr>
        <w:t xml:space="preserve">поэт-символист, </w:t>
      </w:r>
      <w:r>
        <w:rPr>
          <w:rFonts w:ascii="Times New Roman" w:hAnsi="Times New Roman" w:cs="Times New Roman"/>
          <w:sz w:val="24"/>
          <w:szCs w:val="24"/>
        </w:rPr>
        <w:t xml:space="preserve">по-своему </w:t>
      </w:r>
      <w:r>
        <w:rPr>
          <w:rFonts w:ascii="Times New Roman" w:hAnsi="Times New Roman" w:cs="Times New Roman"/>
          <w:sz w:val="24"/>
          <w:szCs w:val="24"/>
        </w:rPr>
        <w:t xml:space="preserve">осмысля</w:t>
      </w:r>
      <w:r>
        <w:rPr>
          <w:rFonts w:ascii="Times New Roman" w:hAnsi="Times New Roman" w:cs="Times New Roman"/>
          <w:sz w:val="24"/>
          <w:szCs w:val="24"/>
        </w:rPr>
        <w:t xml:space="preserve">ет</w:t>
      </w:r>
      <w:r>
        <w:rPr>
          <w:rFonts w:ascii="Times New Roman" w:hAnsi="Times New Roman" w:cs="Times New Roman"/>
          <w:sz w:val="24"/>
          <w:szCs w:val="24"/>
        </w:rPr>
        <w:t xml:space="preserve"> образ птицы вещей</w:t>
      </w:r>
      <w:r>
        <w:rPr>
          <w:rFonts w:ascii="Times New Roman" w:hAnsi="Times New Roman" w:cs="Times New Roman"/>
          <w:sz w:val="24"/>
          <w:szCs w:val="24"/>
        </w:rPr>
        <w:t xml:space="preserve">: в стихотворении выражена мысль, которая звучит и в некоторых других, более поздних стихах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Блока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предчувствие трагической судьбы России. Это выражено с помощью анафоры, через двойственность образа птицы Гамаю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, созданного по закону оксюморона, что подчеркивается </w:t>
      </w:r>
      <w:r>
        <w:rPr>
          <w:rFonts w:ascii="Times New Roman" w:hAnsi="Times New Roman" w:cs="Times New Roman"/>
          <w:sz w:val="24"/>
          <w:szCs w:val="24"/>
        </w:rPr>
        <w:t xml:space="preserve">рифмой  «</w:t>
      </w:r>
      <w:r>
        <w:rPr>
          <w:rFonts w:ascii="Times New Roman" w:hAnsi="Times New Roman" w:cs="Times New Roman"/>
          <w:sz w:val="24"/>
          <w:szCs w:val="24"/>
        </w:rPr>
        <w:t xml:space="preserve">любовью» и «кровью» и риторическим восклицанием, завершающим стихотворение.. </w:t>
      </w:r>
      <w:r>
        <w:rPr>
          <w:color w:val="1d1e21"/>
        </w:rPr>
        <w:t xml:space="preserve">  </w:t>
      </w:r>
      <w:r>
        <w:rPr>
          <w:color w:val="1d1e21"/>
        </w:rPr>
      </w:r>
      <w:r>
        <w:rPr>
          <w:color w:val="1d1e21"/>
        </w:rPr>
      </w:r>
    </w:p>
    <w:p>
      <w:pPr>
        <w:pStyle w:val="841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Б.Окуджава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своем </w:t>
      </w:r>
      <w:r>
        <w:rPr>
          <w:rFonts w:ascii="Times New Roman" w:hAnsi="Times New Roman" w:cs="Times New Roman"/>
          <w:sz w:val="24"/>
          <w:szCs w:val="24"/>
        </w:rPr>
        <w:t xml:space="preserve">стихотворении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акцентирует</w:t>
      </w:r>
      <w:r>
        <w:rPr>
          <w:rFonts w:ascii="Times New Roman" w:hAnsi="Times New Roman" w:cs="Times New Roman"/>
          <w:sz w:val="24"/>
          <w:szCs w:val="24"/>
        </w:rPr>
        <w:t xml:space="preserve"> внимание на том, что и поэзия, и живопись обращаются к философским </w:t>
      </w:r>
      <w:r>
        <w:rPr>
          <w:rFonts w:ascii="Times New Roman" w:hAnsi="Times New Roman" w:cs="Times New Roman"/>
          <w:sz w:val="24"/>
          <w:szCs w:val="24"/>
        </w:rPr>
        <w:t xml:space="preserve">вопросам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 том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сложно постижимому</w:t>
      </w:r>
      <w:r>
        <w:rPr>
          <w:rFonts w:ascii="Times New Roman" w:hAnsi="Times New Roman" w:cs="Times New Roman"/>
          <w:sz w:val="24"/>
          <w:szCs w:val="24"/>
        </w:rPr>
        <w:t xml:space="preserve"> в жизни, что объяснить нельзя. Это </w:t>
      </w:r>
      <w:r>
        <w:rPr>
          <w:rFonts w:ascii="Times New Roman" w:hAnsi="Times New Roman" w:cs="Times New Roman"/>
          <w:sz w:val="24"/>
          <w:szCs w:val="24"/>
        </w:rPr>
        <w:t xml:space="preserve">подчеркивают  риторические</w:t>
      </w:r>
      <w:r>
        <w:rPr>
          <w:rFonts w:ascii="Times New Roman" w:hAnsi="Times New Roman" w:cs="Times New Roman"/>
          <w:sz w:val="24"/>
          <w:szCs w:val="24"/>
        </w:rPr>
        <w:t xml:space="preserve"> вопросы, повторы, создающие магию ритма, кольцевая композиция.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Стихотворение А. Белянина </w:t>
      </w:r>
      <w:r>
        <w:rPr>
          <w:rFonts w:ascii="Times New Roman" w:hAnsi="Times New Roman" w:cs="Times New Roman"/>
          <w:sz w:val="24"/>
          <w:szCs w:val="24"/>
        </w:rPr>
        <w:t xml:space="preserve">посвящено образу Царевны-Лебедь на знаменитой картине Врубеля. </w:t>
      </w:r>
      <w:r>
        <w:rPr>
          <w:rFonts w:ascii="Times New Roman" w:hAnsi="Times New Roman" w:cs="Times New Roman"/>
          <w:sz w:val="24"/>
          <w:szCs w:val="24"/>
        </w:rPr>
        <w:t xml:space="preserve">Оно звучит как объяснение в любви, поскольку образ, созданный художником, воспринимается поэтом как воплощение идеала красоты, манящей тайны, чего-то неземного. Лирический герой не скрывает своего вос</w:t>
      </w:r>
      <w:r>
        <w:rPr>
          <w:rFonts w:ascii="Times New Roman" w:hAnsi="Times New Roman" w:cs="Times New Roman"/>
          <w:sz w:val="24"/>
          <w:szCs w:val="24"/>
        </w:rPr>
        <w:t xml:space="preserve">х</w:t>
      </w:r>
      <w:r>
        <w:rPr>
          <w:rFonts w:ascii="Times New Roman" w:hAnsi="Times New Roman" w:cs="Times New Roman"/>
          <w:sz w:val="24"/>
          <w:szCs w:val="24"/>
        </w:rPr>
        <w:t xml:space="preserve">ищения. </w:t>
      </w:r>
      <w:r>
        <w:rPr>
          <w:rFonts w:ascii="Times New Roman" w:hAnsi="Times New Roman" w:cs="Times New Roman"/>
          <w:sz w:val="24"/>
          <w:szCs w:val="24"/>
        </w:rPr>
        <w:t xml:space="preserve">Риторические восклицания и повтор слова «Люблю» выражают одновременно восхищение талантом художника, создавшем это чудо. В стихотворении преобладают эпитеты и метафоры, подчеркивающие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эмоциональное </w:t>
      </w:r>
      <w:r>
        <w:rPr>
          <w:rFonts w:ascii="Times New Roman" w:hAnsi="Times New Roman" w:cs="Times New Roman"/>
          <w:sz w:val="24"/>
          <w:szCs w:val="24"/>
        </w:rPr>
        <w:t xml:space="preserve">воздействие искусства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568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За уместное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привлечение  других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произведений</w:t>
      </w:r>
      <w:r>
        <w:rPr>
          <w:rFonts w:ascii="Times New Roman" w:hAnsi="Times New Roman" w:cs="Times New Roman"/>
          <w:sz w:val="24"/>
          <w:szCs w:val="24"/>
        </w:rPr>
        <w:t xml:space="preserve">, которые могут служить примерами св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литературы и живописи,</w:t>
      </w:r>
      <w:r>
        <w:rPr>
          <w:rFonts w:ascii="Times New Roman" w:hAnsi="Times New Roman" w:cs="Times New Roman"/>
          <w:sz w:val="24"/>
          <w:szCs w:val="24"/>
        </w:rPr>
        <w:t xml:space="preserve">   – </w:t>
      </w:r>
      <w:r>
        <w:rPr>
          <w:rFonts w:ascii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 xml:space="preserve">3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1"/>
        <w:ind w:left="-284" w:firstLine="71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 рассказ о картине</w:t>
      </w:r>
      <w:r>
        <w:rPr>
          <w:rFonts w:ascii="Times New Roman" w:hAnsi="Times New Roman" w:cs="Times New Roman"/>
          <w:sz w:val="24"/>
          <w:szCs w:val="24"/>
        </w:rPr>
        <w:t xml:space="preserve">, которая чем-то привлекла, восхитила ученика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до 5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 отсутствии фактических ошибок и обязательном указании фамилии художника).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Максимальный балл - 40.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878"/>
        <w:spacing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34343c"/>
          <w:sz w:val="24"/>
          <w:szCs w:val="24"/>
          <w:lang w:eastAsia="ru-RU"/>
        </w:rPr>
        <w:t xml:space="preserve"> </w:t>
      </w:r>
      <w:bookmarkStart w:id="1" w:name="_GoBack"/>
      <w:r/>
      <w:bookmarkEnd w:id="1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3" w:hanging="996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character" w:styleId="662">
    <w:name w:val="Heading 2 Char"/>
    <w:basedOn w:val="838"/>
    <w:link w:val="837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6"/>
    <w:next w:val="836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8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8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8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8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8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8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8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8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8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8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8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838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2"/>
    <w:basedOn w:val="836"/>
    <w:link w:val="842"/>
    <w:unhideWhenUsed/>
    <w:qFormat/>
    <w:pPr>
      <w:ind w:firstLine="567"/>
      <w:jc w:val="both"/>
      <w:spacing w:before="100" w:beforeAutospacing="1" w:after="100" w:afterAutospacing="1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List Paragraph"/>
    <w:basedOn w:val="836"/>
    <w:uiPriority w:val="34"/>
    <w:qFormat/>
    <w:pPr>
      <w:contextualSpacing/>
      <w:ind w:left="720"/>
      <w:spacing w:after="200" w:line="276" w:lineRule="auto"/>
    </w:pPr>
  </w:style>
  <w:style w:type="character" w:styleId="842" w:customStyle="1">
    <w:name w:val="Заголовок 2 Знак"/>
    <w:basedOn w:val="838"/>
    <w:link w:val="837"/>
    <w:qFormat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43">
    <w:name w:val="Normal (Web)"/>
    <w:basedOn w:val="836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4">
    <w:name w:val="Strong"/>
    <w:basedOn w:val="838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2025-11-05T07:24:00Z</dcterms:created>
  <dcterms:modified xsi:type="dcterms:W3CDTF">2025-11-10T08:20:39Z</dcterms:modified>
</cp:coreProperties>
</file>